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1969C" w14:textId="2C2FBD6D" w:rsidR="002F6444" w:rsidRPr="001E79E2" w:rsidRDefault="00AA6426" w:rsidP="002F6444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val="bg-BG"/>
        </w:rPr>
      </w:pPr>
      <w:bookmarkStart w:id="0" w:name="_GoBack"/>
      <w:bookmarkEnd w:id="0"/>
      <w:r w:rsidRPr="001E79E2">
        <w:rPr>
          <w:rFonts w:ascii="Times New Roman" w:hAnsi="Times New Roman"/>
          <w:b/>
          <w:sz w:val="24"/>
          <w:szCs w:val="24"/>
          <w:lang w:val="bg-BG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8"/>
        <w:gridCol w:w="3985"/>
        <w:gridCol w:w="4902"/>
      </w:tblGrid>
      <w:tr w:rsidR="002F6444" w:rsidRPr="002F6444" w14:paraId="26FD2B38" w14:textId="77777777" w:rsidTr="00C21206">
        <w:tc>
          <w:tcPr>
            <w:tcW w:w="458" w:type="dxa"/>
            <w:shd w:val="clear" w:color="auto" w:fill="auto"/>
          </w:tcPr>
          <w:p w14:paraId="0EF76DB4" w14:textId="77777777" w:rsidR="00AA6426" w:rsidRPr="002F6444" w:rsidRDefault="00AA6426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3985" w:type="dxa"/>
            <w:shd w:val="clear" w:color="auto" w:fill="auto"/>
          </w:tcPr>
          <w:p w14:paraId="4538559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Задължителна информация</w:t>
            </w:r>
          </w:p>
        </w:tc>
        <w:tc>
          <w:tcPr>
            <w:tcW w:w="4902" w:type="dxa"/>
            <w:shd w:val="clear" w:color="auto" w:fill="auto"/>
          </w:tcPr>
          <w:p w14:paraId="1D38CC2A" w14:textId="77777777" w:rsidR="00AA6426" w:rsidRPr="002F6444" w:rsidRDefault="00FC5574" w:rsidP="008F7AC1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Образователни услуги</w:t>
            </w:r>
          </w:p>
        </w:tc>
      </w:tr>
      <w:tr w:rsidR="002F6444" w:rsidRPr="002F6444" w14:paraId="5271DB5C" w14:textId="77777777" w:rsidTr="00C21206">
        <w:tc>
          <w:tcPr>
            <w:tcW w:w="458" w:type="dxa"/>
            <w:shd w:val="clear" w:color="auto" w:fill="auto"/>
          </w:tcPr>
          <w:p w14:paraId="596FD38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212566E" w14:textId="3E82B61F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8A8DE2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Преместване на ученици в държавните и в общинските училища</w:t>
            </w:r>
          </w:p>
        </w:tc>
      </w:tr>
      <w:tr w:rsidR="002F6444" w:rsidRPr="002F6444" w14:paraId="00FB900E" w14:textId="77777777" w:rsidTr="00C21206">
        <w:tc>
          <w:tcPr>
            <w:tcW w:w="458" w:type="dxa"/>
            <w:shd w:val="clear" w:color="auto" w:fill="auto"/>
          </w:tcPr>
          <w:p w14:paraId="74F94477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19C48697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36BFDFD" w14:textId="77777777" w:rsidR="00AA6426" w:rsidRPr="002F6444" w:rsidRDefault="004769B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</w:t>
            </w:r>
            <w:r w:rsidR="00FE2FD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ние - чл. 147 и чл. 148.</w:t>
            </w:r>
          </w:p>
        </w:tc>
      </w:tr>
      <w:tr w:rsidR="002F6444" w:rsidRPr="002F6444" w14:paraId="3F632D56" w14:textId="77777777" w:rsidTr="00C21206">
        <w:tc>
          <w:tcPr>
            <w:tcW w:w="458" w:type="dxa"/>
            <w:shd w:val="clear" w:color="auto" w:fill="auto"/>
          </w:tcPr>
          <w:p w14:paraId="4DD224F4" w14:textId="77777777" w:rsidR="00AA6426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11E08381" w14:textId="377B37F5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D21A927" w14:textId="2A66B632" w:rsidR="00AA6426" w:rsidRPr="002F6444" w:rsidRDefault="00D20767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у</w:t>
            </w:r>
            <w:r w:rsidR="002A5599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чилище</w:t>
            </w:r>
            <w:r w:rsidR="003E3BA2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</w:tc>
      </w:tr>
      <w:tr w:rsidR="002F6444" w:rsidRPr="002F6444" w14:paraId="1224788D" w14:textId="77777777" w:rsidTr="00C21206">
        <w:tc>
          <w:tcPr>
            <w:tcW w:w="458" w:type="dxa"/>
            <w:shd w:val="clear" w:color="auto" w:fill="auto"/>
          </w:tcPr>
          <w:p w14:paraId="44047358" w14:textId="0E67B5EB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79C9D85F" w14:textId="0D1E81E2" w:rsidR="00AA6426" w:rsidRPr="002F6444" w:rsidRDefault="00FC5574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4F7EB9CF" w14:textId="7407A83A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и/или ученика подават  писмено заявл</w:t>
            </w:r>
            <w:r w:rsidR="002757C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ение </w:t>
            </w:r>
            <w:r w:rsidR="00AD2975"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 w:rsidR="00AD2975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="00AD2975"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до директора на приемащото училище. </w:t>
            </w:r>
          </w:p>
          <w:p w14:paraId="4BAB196F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три работни дни от получаване на заявлението директорът на училището потвърждава възможността за записването на ученика и уведомява писмено директора на училището, в което ученикът се е обучавал, за заявеното от родителя/настойника и/или ученика желание.</w:t>
            </w:r>
          </w:p>
          <w:p w14:paraId="7DFB8BFD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пет работни дни от получаване на искането директорът на училището, в което се е обучавал ученикът, издава удостоверение за преместване и го предоставя на директора на приемащото училище заедно с копие на училищния учебен план и копие на личното образователно дело на ученика в първи и втори гимназиален етап.</w:t>
            </w:r>
          </w:p>
          <w:p w14:paraId="363672DB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на приемащото училище до три работни дни от получаване на удостоверението за преместване определя със заповед условията за приемане на ученика и информира родителя/настойника и/или ученика. </w:t>
            </w:r>
          </w:p>
          <w:p w14:paraId="61E0FE78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Родителят/настойникът и/или ученикът подписва декларация за информирано съгласие относно различията в учебния план в приемащото училище и необходимите приравнителни изпити, ако има такива.</w:t>
            </w:r>
          </w:p>
          <w:p w14:paraId="0F8F234E" w14:textId="77777777" w:rsidR="002A5599" w:rsidRPr="002F6444" w:rsidRDefault="002A5599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В срок до три дни директорът на приемащото училище информира писмено директора на училището, от което идва ученикът, за неговото записване.</w:t>
            </w:r>
          </w:p>
          <w:p w14:paraId="014A156C" w14:textId="77777777" w:rsidR="00AA6426" w:rsidRPr="002F6444" w:rsidRDefault="00AA6426" w:rsidP="008F7AC1">
            <w:pPr>
              <w:spacing w:after="0" w:line="240" w:lineRule="auto"/>
              <w:jc w:val="both"/>
              <w:rPr>
                <w:rFonts w:ascii="Times New Roman" w:hAnsi="Times New Roman"/>
                <w:sz w:val="12"/>
                <w:szCs w:val="24"/>
                <w:lang w:val="bg-BG"/>
              </w:rPr>
            </w:pPr>
          </w:p>
        </w:tc>
      </w:tr>
      <w:tr w:rsidR="002F6444" w:rsidRPr="002F6444" w14:paraId="57A2799E" w14:textId="77777777" w:rsidTr="00C21206">
        <w:tc>
          <w:tcPr>
            <w:tcW w:w="458" w:type="dxa"/>
            <w:shd w:val="clear" w:color="auto" w:fill="auto"/>
          </w:tcPr>
          <w:p w14:paraId="4C54B286" w14:textId="58547F8C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6851A13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EA268FD" w14:textId="4467791F" w:rsidR="00AA6426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Родителите/настойниците и/или ученика подават  писмено заявление </w:t>
            </w:r>
            <w:r w:rsidRPr="00AD2975">
              <w:rPr>
                <w:rFonts w:ascii="Times New Roman" w:hAnsi="Times New Roman"/>
                <w:sz w:val="24"/>
                <w:szCs w:val="24"/>
                <w:lang w:val="bg-BG"/>
              </w:rPr>
              <w:t>по</w:t>
            </w:r>
            <w:r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образец на училището</w:t>
            </w:r>
            <w:r w:rsidRPr="002F6444">
              <w:rPr>
                <w:rFonts w:ascii="Times New Roman" w:hAnsi="Times New Roman"/>
                <w:color w:val="FF0000"/>
                <w:sz w:val="24"/>
                <w:szCs w:val="24"/>
                <w:lang w:val="bg-BG"/>
              </w:rPr>
              <w:t xml:space="preserve">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д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иректора на приемащото училище л</w:t>
            </w:r>
            <w:r w:rsidR="001E075E">
              <w:rPr>
                <w:rFonts w:ascii="Times New Roman" w:hAnsi="Times New Roman"/>
                <w:sz w:val="24"/>
                <w:szCs w:val="24"/>
                <w:lang w:val="bg-BG"/>
              </w:rPr>
              <w:t>ично или по пощата</w:t>
            </w:r>
          </w:p>
        </w:tc>
      </w:tr>
      <w:tr w:rsidR="002F6444" w:rsidRPr="002F6444" w14:paraId="26370F4D" w14:textId="77777777" w:rsidTr="00C21206">
        <w:tc>
          <w:tcPr>
            <w:tcW w:w="458" w:type="dxa"/>
            <w:shd w:val="clear" w:color="auto" w:fill="auto"/>
          </w:tcPr>
          <w:p w14:paraId="0F2075B9" w14:textId="25A224E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B50ED15" w14:textId="3D84D6C3" w:rsidR="00AA6426" w:rsidRPr="002F6444" w:rsidRDefault="00FC5574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2BB58598" w14:textId="77777777" w:rsidR="00AA6426" w:rsidRDefault="003E3BA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……………………………………………</w:t>
            </w:r>
          </w:p>
          <w:p w14:paraId="1AA42549" w14:textId="2D6AA9A1" w:rsidR="003E3BA2" w:rsidRPr="002F6444" w:rsidRDefault="003E3BA2" w:rsidP="003E3B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3E3BA2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278E829" w14:textId="77777777" w:rsidTr="00C21206">
        <w:tc>
          <w:tcPr>
            <w:tcW w:w="458" w:type="dxa"/>
            <w:shd w:val="clear" w:color="auto" w:fill="auto"/>
          </w:tcPr>
          <w:p w14:paraId="37BBCC31" w14:textId="47CAC415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A953969" w14:textId="5D5AA778" w:rsidR="00AA6426" w:rsidRPr="002F6444" w:rsidRDefault="00C21206" w:rsidP="00C2120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09C8412C" w14:textId="77777777" w:rsidR="00AA6426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Не се дължат </w:t>
            </w:r>
            <w:r w:rsidR="00FC5574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</w:t>
            </w:r>
          </w:p>
        </w:tc>
      </w:tr>
      <w:tr w:rsidR="002F6444" w:rsidRPr="002F6444" w14:paraId="269CC69F" w14:textId="77777777" w:rsidTr="00C21206">
        <w:tc>
          <w:tcPr>
            <w:tcW w:w="458" w:type="dxa"/>
            <w:shd w:val="clear" w:color="auto" w:fill="auto"/>
          </w:tcPr>
          <w:p w14:paraId="536F490E" w14:textId="15A2DB58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F5287F5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C36B518" w14:textId="77777777" w:rsidR="00D47FD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9CE338E" w14:textId="77777777" w:rsidR="00AA6426" w:rsidRPr="002F6444" w:rsidRDefault="00D47FD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950B465" w14:textId="77777777" w:rsidTr="00C21206">
        <w:tc>
          <w:tcPr>
            <w:tcW w:w="458" w:type="dxa"/>
            <w:shd w:val="clear" w:color="auto" w:fill="auto"/>
          </w:tcPr>
          <w:p w14:paraId="677C9B26" w14:textId="053C607D" w:rsidR="00AA6426" w:rsidRPr="00EE4975" w:rsidRDefault="00EE4975" w:rsidP="00C2120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258F565" w14:textId="77777777" w:rsidR="00AA6426" w:rsidRPr="00EE4975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CAEF72" w14:textId="64CDA21E" w:rsidR="00AA6426" w:rsidRPr="00EE4975" w:rsidRDefault="00D47FD6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FCF697F" w14:textId="77777777" w:rsidTr="00C21206">
        <w:tc>
          <w:tcPr>
            <w:tcW w:w="458" w:type="dxa"/>
            <w:shd w:val="clear" w:color="auto" w:fill="auto"/>
          </w:tcPr>
          <w:p w14:paraId="48254136" w14:textId="6D86A482" w:rsidR="00AA6426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10</w:t>
            </w:r>
          </w:p>
        </w:tc>
        <w:tc>
          <w:tcPr>
            <w:tcW w:w="3985" w:type="dxa"/>
            <w:shd w:val="clear" w:color="auto" w:fill="auto"/>
          </w:tcPr>
          <w:p w14:paraId="58438923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B65A25C" w14:textId="721C2678" w:rsidR="00EE4975" w:rsidRPr="00EE4975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……………………………………………….</w:t>
            </w:r>
          </w:p>
          <w:p w14:paraId="31F0D95C" w14:textId="482CD069" w:rsidR="00AA6426" w:rsidRPr="00C21206" w:rsidRDefault="00EE4975" w:rsidP="00C2120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изписва се електрон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н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ия</w:t>
            </w:r>
            <w:r w:rsidR="00D47FD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адрес на институция</w:t>
            </w:r>
            <w:r w:rsidR="00C21206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8792099" w14:textId="77777777" w:rsidTr="00C21206">
        <w:tc>
          <w:tcPr>
            <w:tcW w:w="458" w:type="dxa"/>
            <w:shd w:val="clear" w:color="auto" w:fill="auto"/>
          </w:tcPr>
          <w:p w14:paraId="530F2D7D" w14:textId="06E8E3E3" w:rsidR="00AA6426" w:rsidRPr="002F6444" w:rsidRDefault="00C21206" w:rsidP="00EE4975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850F419" w14:textId="77777777" w:rsidR="00AA6426" w:rsidRPr="002F6444" w:rsidRDefault="00FC5574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24B114D6" w14:textId="77777777" w:rsidR="00AA6426" w:rsidRPr="002F6444" w:rsidRDefault="00AA3620" w:rsidP="00AA3620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7442FBA" w14:textId="77777777" w:rsidTr="00C21206">
        <w:tc>
          <w:tcPr>
            <w:tcW w:w="9345" w:type="dxa"/>
            <w:gridSpan w:val="3"/>
            <w:shd w:val="clear" w:color="auto" w:fill="auto"/>
          </w:tcPr>
          <w:p w14:paraId="65F1BAE3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19E452AB" w14:textId="37918D97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72849EE7" w14:textId="77777777" w:rsidTr="00C21206">
        <w:tc>
          <w:tcPr>
            <w:tcW w:w="458" w:type="dxa"/>
            <w:shd w:val="clear" w:color="auto" w:fill="auto"/>
          </w:tcPr>
          <w:p w14:paraId="3DE7E8F5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4E0D88C" w14:textId="7238B2B5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40E028A8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>Приемане на деца в първи клас  в държавните и в общинските училища</w:t>
            </w:r>
          </w:p>
        </w:tc>
      </w:tr>
      <w:tr w:rsidR="002F6444" w:rsidRPr="002F6444" w14:paraId="31DCB4B9" w14:textId="77777777" w:rsidTr="00C21206">
        <w:tc>
          <w:tcPr>
            <w:tcW w:w="458" w:type="dxa"/>
            <w:shd w:val="clear" w:color="auto" w:fill="auto"/>
          </w:tcPr>
          <w:p w14:paraId="64D0F702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FA0E191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19FA495A" w14:textId="77777777" w:rsidR="00185112" w:rsidRPr="002F6444" w:rsidRDefault="00FE2FD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147, чл. 148 и чл. 149</w:t>
            </w:r>
          </w:p>
        </w:tc>
      </w:tr>
      <w:tr w:rsidR="002F6444" w:rsidRPr="002F6444" w14:paraId="2784D731" w14:textId="77777777" w:rsidTr="00C21206">
        <w:tc>
          <w:tcPr>
            <w:tcW w:w="458" w:type="dxa"/>
            <w:shd w:val="clear" w:color="auto" w:fill="auto"/>
          </w:tcPr>
          <w:p w14:paraId="7B0DEB6E" w14:textId="77777777" w:rsidR="00185112" w:rsidRPr="002F6444" w:rsidRDefault="00185112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00DCD13" w14:textId="02BFA558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0C814452" w14:textId="483351EE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</w:p>
          <w:p w14:paraId="5626BF46" w14:textId="77777777" w:rsidR="00185112" w:rsidRPr="002F6444" w:rsidRDefault="0018511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62F0F57" w14:textId="77777777" w:rsidTr="00C21206">
        <w:tc>
          <w:tcPr>
            <w:tcW w:w="458" w:type="dxa"/>
            <w:shd w:val="clear" w:color="auto" w:fill="auto"/>
          </w:tcPr>
          <w:p w14:paraId="3623B483" w14:textId="2600AB7D" w:rsidR="00185112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12D0D864" w14:textId="73DAF68B" w:rsidR="00185112" w:rsidRPr="002F6444" w:rsidRDefault="00185112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      </w:r>
          </w:p>
        </w:tc>
        <w:tc>
          <w:tcPr>
            <w:tcW w:w="4902" w:type="dxa"/>
            <w:shd w:val="clear" w:color="auto" w:fill="auto"/>
          </w:tcPr>
          <w:p w14:paraId="710A1CC9" w14:textId="6F7EAAF5" w:rsidR="002757C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избраното училище, което осъществява прием в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първи клас по образец на училището или общината.</w:t>
            </w:r>
            <w:r w:rsidR="00621430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2BFF4E85" w14:textId="77777777" w:rsidR="00D20767" w:rsidRPr="002F6444" w:rsidRDefault="002757C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населеното място има повече от едно училище с прием в първи клас, 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общините разработват система за прием, в която водещ критерий е близостта на училището до постоянния/настоящия адрес на детето, и определят прилежащи райони на училищата за обхват на учениците. </w:t>
            </w:r>
          </w:p>
          <w:p w14:paraId="7C7415C3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В територията на прилежащия район на средищните училища се включват и населените места, от които са насочени учениците, в които няма училище. </w:t>
            </w:r>
          </w:p>
          <w:p w14:paraId="0C73C4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 спазване на водещия критерий децата, за които е подадено заявление за приемане в училището, се разпределят в следните групи:</w:t>
            </w:r>
          </w:p>
          <w:p w14:paraId="504D6EA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 първа група – деца с постоянен/настоящ адрес в прилежащия район на училището и постоянният/настоящият им адрес не е променян в последните над 3 години преди подаване на заявлението; </w:t>
            </w:r>
          </w:p>
          <w:p w14:paraId="459BBB6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втора група – деца с постоянен/настоящ адрес в прилежащия район на училището повече от 1 година, но постоянният/настоящият им адрес е променен в периода през последните от 1 до 3 години преди подаване на заявлението;</w:t>
            </w:r>
          </w:p>
          <w:p w14:paraId="02719FD0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трета група – деца с постоянен/настоящ адрес в прилежащия район на училището, но постоянният/настоящият им адрес е бил променен през последната една година преди подаване на заявлението;</w:t>
            </w:r>
          </w:p>
          <w:p w14:paraId="5C0C9AE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четвърта група – деца с постоянен/настоящ адрес извън прилежащия район на училището към деня на подаване на заявлението.</w:t>
            </w:r>
          </w:p>
          <w:p w14:paraId="6AA0179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разпределянето в групите се взема посоченият в заявлението адрес, който е по-благоприятен за ученика. </w:t>
            </w:r>
          </w:p>
          <w:p w14:paraId="1AB5F41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Деца, чиито братя или сестри до 12-годишна възраст са ученици в същото училище, се разпределят в първа група независимо от постоянния/настоящия им адрес. </w:t>
            </w:r>
          </w:p>
          <w:p w14:paraId="5162EA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Приемът в училище се осъществява последователно по реда на групите като първо се приемат децата от първа група. </w:t>
            </w:r>
          </w:p>
          <w:p w14:paraId="5AD7AF3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Когато с броя на децата в определена група по се надхвърля броят на местата, определени с училищния план-прием, децата в тази група се подреждат според следните допълнителни критерии: </w:t>
            </w:r>
          </w:p>
          <w:p w14:paraId="1F6AAA6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дете с трайни увреждания над 50 %;</w:t>
            </w:r>
          </w:p>
          <w:p w14:paraId="5A17F2D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дете с един или двама починали родители;</w:t>
            </w:r>
          </w:p>
          <w:p w14:paraId="63CB9ECF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други деца от семейството над 12-годишна възраст, обучаващи се в училището;</w:t>
            </w:r>
          </w:p>
          <w:p w14:paraId="1598455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4. деца, завършили подготвителна група в избраното училище;</w:t>
            </w:r>
          </w:p>
          <w:p w14:paraId="0DA8E1C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5. дете от семейство с повече от две деца; </w:t>
            </w:r>
          </w:p>
          <w:p w14:paraId="22EACB4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6. други критерии, определени от общината, които са свързани с достъпа до образование и не са дискриминационни. </w:t>
            </w:r>
          </w:p>
          <w:p w14:paraId="2485A59C" w14:textId="77777777" w:rsidR="00185112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Осиновените деца и/или децата, настанени в приемни семейства, за които е подадено заявление за приемане в училището по желание на осиновителя, съответно приемния родител, може да се разпределят в групите по  постоянен/настоящ адрес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осиновителя, съответно приемния родител, ако е по-благоприятно за детето.</w:t>
            </w:r>
          </w:p>
        </w:tc>
      </w:tr>
      <w:tr w:rsidR="002F6444" w:rsidRPr="002F6444" w14:paraId="038525D5" w14:textId="77777777" w:rsidTr="00C21206">
        <w:tc>
          <w:tcPr>
            <w:tcW w:w="458" w:type="dxa"/>
            <w:shd w:val="clear" w:color="auto" w:fill="auto"/>
          </w:tcPr>
          <w:p w14:paraId="2AD32C76" w14:textId="2508480D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025D7DF7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57B63110" w14:textId="4F6EB6AA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E4975">
              <w:rPr>
                <w:rFonts w:ascii="Times New Roman" w:hAnsi="Times New Roman"/>
                <w:sz w:val="24"/>
                <w:szCs w:val="24"/>
                <w:lang w:val="bg-BG"/>
              </w:rPr>
              <w:t>Лично или чрез пълномощник</w:t>
            </w:r>
          </w:p>
        </w:tc>
      </w:tr>
      <w:tr w:rsidR="002F6444" w:rsidRPr="002F6444" w14:paraId="4009AE45" w14:textId="77777777" w:rsidTr="00C21206">
        <w:tc>
          <w:tcPr>
            <w:tcW w:w="458" w:type="dxa"/>
            <w:shd w:val="clear" w:color="auto" w:fill="auto"/>
          </w:tcPr>
          <w:p w14:paraId="26091FE4" w14:textId="080EC589" w:rsidR="00D20767" w:rsidRPr="002F6444" w:rsidRDefault="00EE4975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47193A8E" w14:textId="6ADA1DB9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</w:t>
            </w:r>
            <w:r w:rsidR="00EE4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услугата по електронен път</w:t>
            </w:r>
          </w:p>
        </w:tc>
        <w:tc>
          <w:tcPr>
            <w:tcW w:w="4902" w:type="dxa"/>
            <w:shd w:val="clear" w:color="auto" w:fill="auto"/>
          </w:tcPr>
          <w:p w14:paraId="6DF437B1" w14:textId="77777777" w:rsidR="00D20767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</w:t>
            </w:r>
          </w:p>
          <w:p w14:paraId="2DE8336D" w14:textId="3D08C5A4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42D9CEB" w14:textId="77777777" w:rsidTr="00C21206">
        <w:tc>
          <w:tcPr>
            <w:tcW w:w="458" w:type="dxa"/>
            <w:shd w:val="clear" w:color="auto" w:fill="auto"/>
          </w:tcPr>
          <w:p w14:paraId="4E6F6675" w14:textId="5A6B6C22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22BA64BB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63B725AF" w14:textId="5B9020C2" w:rsidR="00D20767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безсрочно</w:t>
            </w:r>
            <w:r w:rsidR="00D20767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037728FA" w14:textId="77777777" w:rsidTr="00C21206">
        <w:tc>
          <w:tcPr>
            <w:tcW w:w="458" w:type="dxa"/>
            <w:shd w:val="clear" w:color="auto" w:fill="auto"/>
          </w:tcPr>
          <w:p w14:paraId="64E99DE3" w14:textId="3AADCFE3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15B0858" w14:textId="7CC69AF5" w:rsidR="00D20767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4C5C13FA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3A9AA9A0" w14:textId="77777777" w:rsidTr="00C21206">
        <w:tc>
          <w:tcPr>
            <w:tcW w:w="458" w:type="dxa"/>
            <w:shd w:val="clear" w:color="auto" w:fill="auto"/>
          </w:tcPr>
          <w:p w14:paraId="0D6BB96B" w14:textId="3ABC0D68" w:rsidR="00D20767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78B4F2FE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0DAF228" w14:textId="77777777" w:rsidR="00621430" w:rsidRPr="002F6444" w:rsidRDefault="0062143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Общинска администрация</w:t>
            </w:r>
          </w:p>
          <w:p w14:paraId="7A88DA58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6F2D5ECC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AF463E3" w14:textId="77777777" w:rsidTr="00C21206">
        <w:tc>
          <w:tcPr>
            <w:tcW w:w="458" w:type="dxa"/>
            <w:shd w:val="clear" w:color="auto" w:fill="auto"/>
          </w:tcPr>
          <w:p w14:paraId="5A6A4028" w14:textId="50524E8A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392C20FD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6CFA574F" w14:textId="6A33AD66" w:rsidR="00D20767" w:rsidRPr="002F6444" w:rsidRDefault="00D20767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3CA1AB07" w14:textId="77777777" w:rsidTr="00C21206">
        <w:tc>
          <w:tcPr>
            <w:tcW w:w="458" w:type="dxa"/>
            <w:shd w:val="clear" w:color="auto" w:fill="auto"/>
          </w:tcPr>
          <w:p w14:paraId="6CA8F4C5" w14:textId="796E0ACB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C32CB1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7E70FA02" w14:textId="16CE4944" w:rsid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</w:t>
            </w:r>
          </w:p>
          <w:p w14:paraId="5BA81D13" w14:textId="2029ADC0" w:rsidR="00D20767" w:rsidRPr="00EE4975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/</w:t>
            </w:r>
            <w:r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</w:t>
            </w:r>
            <w:r w:rsidR="00D20767" w:rsidRPr="00EE4975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ектронен адрес на институция</w:t>
            </w:r>
            <w:r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та/</w:t>
            </w:r>
          </w:p>
          <w:p w14:paraId="62965758" w14:textId="095D4EE3" w:rsidR="00EE4975" w:rsidRPr="002F6444" w:rsidRDefault="00EE4975" w:rsidP="00EE497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3920F852" w14:textId="77777777" w:rsidTr="00C21206">
        <w:tc>
          <w:tcPr>
            <w:tcW w:w="458" w:type="dxa"/>
            <w:shd w:val="clear" w:color="auto" w:fill="auto"/>
          </w:tcPr>
          <w:p w14:paraId="212B0024" w14:textId="776477C4" w:rsidR="00D20767" w:rsidRPr="00E3477F" w:rsidRDefault="00D20767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9B11B54" w14:textId="77777777" w:rsidR="00D20767" w:rsidRPr="002F6444" w:rsidRDefault="00D20767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A722C78" w14:textId="77777777" w:rsidR="00D20767" w:rsidRPr="002F6444" w:rsidRDefault="00D20767" w:rsidP="00D2076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8C99D47" w14:textId="77777777" w:rsidTr="00C21206">
        <w:tc>
          <w:tcPr>
            <w:tcW w:w="9345" w:type="dxa"/>
            <w:gridSpan w:val="3"/>
            <w:shd w:val="clear" w:color="auto" w:fill="auto"/>
          </w:tcPr>
          <w:p w14:paraId="39B1DF27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40E33DE0" w14:textId="79FB5326"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3EE3C40" w14:textId="77777777" w:rsidTr="00C21206">
        <w:tc>
          <w:tcPr>
            <w:tcW w:w="458" w:type="dxa"/>
            <w:shd w:val="clear" w:color="auto" w:fill="auto"/>
          </w:tcPr>
          <w:p w14:paraId="19A3A402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35D793D4" w14:textId="64539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2A4F013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14:paraId="1DE7008E" w14:textId="77777777" w:rsidTr="00C21206">
        <w:tc>
          <w:tcPr>
            <w:tcW w:w="458" w:type="dxa"/>
            <w:shd w:val="clear" w:color="auto" w:fill="auto"/>
          </w:tcPr>
          <w:p w14:paraId="558A2F9A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151044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C1F0A9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14:paraId="7A9BB321" w14:textId="77777777" w:rsidTr="00C21206">
        <w:tc>
          <w:tcPr>
            <w:tcW w:w="458" w:type="dxa"/>
            <w:shd w:val="clear" w:color="auto" w:fill="auto"/>
          </w:tcPr>
          <w:p w14:paraId="420D010E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07EE5C24" w14:textId="7568C42F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E5193B0" w14:textId="582B1D1E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14:paraId="23214452" w14:textId="77777777" w:rsidTr="00C21206">
        <w:tc>
          <w:tcPr>
            <w:tcW w:w="458" w:type="dxa"/>
            <w:shd w:val="clear" w:color="auto" w:fill="auto"/>
          </w:tcPr>
          <w:p w14:paraId="44EE4984" w14:textId="33FFAA6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48728E5" w14:textId="779E5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503887CC" w14:textId="5FEC434C"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14:paraId="23BE7633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14:paraId="5CC95B3E" w14:textId="77777777"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Училищната комисията съобразно спецификите на образователния процес  разработва критерии за прием в V клас, в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случай че постъпилите заявления са повече от свободните места, като времето на подаване на заявлението не е критерий.</w:t>
            </w:r>
          </w:p>
          <w:p w14:paraId="33BE35C3" w14:textId="77777777"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14:paraId="4BB5304C" w14:textId="77777777" w:rsidTr="00C21206">
        <w:tc>
          <w:tcPr>
            <w:tcW w:w="458" w:type="dxa"/>
            <w:shd w:val="clear" w:color="auto" w:fill="auto"/>
          </w:tcPr>
          <w:p w14:paraId="710AA144" w14:textId="5FE1315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D9B49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64AA88C3" w14:textId="77777777"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DF14372" w14:textId="6136DAFA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49205D26" w14:textId="77777777" w:rsidTr="00C21206">
        <w:tc>
          <w:tcPr>
            <w:tcW w:w="458" w:type="dxa"/>
            <w:shd w:val="clear" w:color="auto" w:fill="auto"/>
          </w:tcPr>
          <w:p w14:paraId="010AC32F" w14:textId="75751113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4EE80F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70541E4E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14:paraId="1CD59776" w14:textId="661B8AD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1832E05F" w14:textId="77777777" w:rsidTr="00C21206">
        <w:tc>
          <w:tcPr>
            <w:tcW w:w="458" w:type="dxa"/>
            <w:shd w:val="clear" w:color="auto" w:fill="auto"/>
          </w:tcPr>
          <w:p w14:paraId="79A263BD" w14:textId="3A11920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65D9459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B4F9C7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4F0D8BD6" w14:textId="77777777" w:rsidTr="00C21206">
        <w:tc>
          <w:tcPr>
            <w:tcW w:w="458" w:type="dxa"/>
            <w:shd w:val="clear" w:color="auto" w:fill="auto"/>
          </w:tcPr>
          <w:p w14:paraId="72D64D23" w14:textId="4EF1AD7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225A3380" w14:textId="0448068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9766BA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BBFFCD4" w14:textId="77777777" w:rsidTr="00C21206">
        <w:tc>
          <w:tcPr>
            <w:tcW w:w="458" w:type="dxa"/>
            <w:shd w:val="clear" w:color="auto" w:fill="auto"/>
          </w:tcPr>
          <w:p w14:paraId="55BA6F60" w14:textId="0B7BFFD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6C4F9F8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5A7B5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4DF8C5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1AA7F9D8" w14:textId="77777777" w:rsidTr="00C21206">
        <w:tc>
          <w:tcPr>
            <w:tcW w:w="458" w:type="dxa"/>
            <w:shd w:val="clear" w:color="auto" w:fill="auto"/>
          </w:tcPr>
          <w:p w14:paraId="6F5330D9" w14:textId="1DD130B2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585DAE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5B2AF93A" w14:textId="5A2F7D0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2C2ED609" w14:textId="77777777" w:rsidTr="00C21206">
        <w:tc>
          <w:tcPr>
            <w:tcW w:w="458" w:type="dxa"/>
            <w:shd w:val="clear" w:color="auto" w:fill="auto"/>
          </w:tcPr>
          <w:p w14:paraId="392889CB" w14:textId="7DFD9C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633AFEA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1F5FE57A" w14:textId="69DC089F" w:rsidR="00E3477F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6948E2BA" w14:textId="4F76BE1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6B3B9868" w14:textId="77777777" w:rsidTr="00C21206">
        <w:tc>
          <w:tcPr>
            <w:tcW w:w="458" w:type="dxa"/>
            <w:shd w:val="clear" w:color="auto" w:fill="auto"/>
          </w:tcPr>
          <w:p w14:paraId="1BD5D04B" w14:textId="4A9EEEA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74A4897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73B5BBF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4BD4ACF2" w14:textId="77777777" w:rsidTr="00C21206">
        <w:tc>
          <w:tcPr>
            <w:tcW w:w="9345" w:type="dxa"/>
            <w:gridSpan w:val="3"/>
            <w:shd w:val="clear" w:color="auto" w:fill="auto"/>
          </w:tcPr>
          <w:p w14:paraId="6852CECE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51E2AD5E" w14:textId="77777777" w:rsidTr="00C21206">
        <w:tc>
          <w:tcPr>
            <w:tcW w:w="458" w:type="dxa"/>
            <w:shd w:val="clear" w:color="auto" w:fill="auto"/>
          </w:tcPr>
          <w:p w14:paraId="38FBA04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40678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Наименование на административната услуга и уникален идентификатор съгласно Регистъра на услугите.</w:t>
            </w:r>
          </w:p>
        </w:tc>
        <w:tc>
          <w:tcPr>
            <w:tcW w:w="4902" w:type="dxa"/>
            <w:shd w:val="clear" w:color="auto" w:fill="auto"/>
          </w:tcPr>
          <w:p w14:paraId="49D0BEE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в профилираните гимназии с профил Математически или Природни науки на места определени по държавен план-прием </w:t>
            </w:r>
          </w:p>
          <w:p w14:paraId="6838460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28AC759A" w14:textId="77777777" w:rsidTr="00C21206">
        <w:tc>
          <w:tcPr>
            <w:tcW w:w="458" w:type="dxa"/>
            <w:shd w:val="clear" w:color="auto" w:fill="auto"/>
          </w:tcPr>
          <w:p w14:paraId="0021C58C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2AA4298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6DA1D8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5, чл. 147, чл. 148, чл. 149</w:t>
            </w:r>
          </w:p>
        </w:tc>
      </w:tr>
      <w:tr w:rsidR="002F6444" w:rsidRPr="002F6444" w14:paraId="4FAA91B1" w14:textId="77777777" w:rsidTr="00C21206">
        <w:tc>
          <w:tcPr>
            <w:tcW w:w="458" w:type="dxa"/>
            <w:shd w:val="clear" w:color="auto" w:fill="auto"/>
          </w:tcPr>
          <w:p w14:paraId="7B28649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57A7F847" w14:textId="4E355CC5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61ECACB5" w14:textId="5DDBD91C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0934723" w14:textId="77777777" w:rsidTr="00C21206">
        <w:tc>
          <w:tcPr>
            <w:tcW w:w="458" w:type="dxa"/>
            <w:shd w:val="clear" w:color="auto" w:fill="auto"/>
          </w:tcPr>
          <w:p w14:paraId="5FA55495" w14:textId="6562F967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64AAC7C5" w14:textId="427CC6E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4902" w:type="dxa"/>
            <w:shd w:val="clear" w:color="auto" w:fill="auto"/>
          </w:tcPr>
          <w:p w14:paraId="06BEC32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Право на участие в приема в V клас в профилирани гимназии с профил "Математически" или "Природни науки" имат ученици, които успешно са завършили началния етап на основно образование, явили са се на националното външно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оценяване в IV клас и са участвали във включени в календара на МОН - олимпиада на областно ниво и поне едно състезание, които са в областта на математиката и/или на природните науки, или</w:t>
            </w:r>
          </w:p>
          <w:p w14:paraId="5F50BEC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поне две състезания в областта на математиката и/или на природните науки. Те се определят от педагогическия съвет и се оповестяват на интернет страница на училището до 10 дни след утвърждаването на графиците за провеждане на ученическите олимпиади и състезания през учебната година.</w:t>
            </w:r>
          </w:p>
          <w:p w14:paraId="37B3A073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Състезанията, в които участва ученикът, не може да бъдат срещу заплащане на такса или дарение.</w:t>
            </w:r>
          </w:p>
          <w:p w14:paraId="011F328C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 клас, могат да кандидатстват и ученици от училища на чужди държави, които в годината на кандидатстване успешно са завършили клас, съответстващ на IV клас в България, който е признат при условията и по реда на Наредба № 11 от 1 септември 2016 г. за оценяване на резултатите от обучението на учениците. </w:t>
            </w:r>
          </w:p>
          <w:p w14:paraId="24E2E56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се класират от профилираната гимназия въз основа на:</w:t>
            </w:r>
          </w:p>
          <w:p w14:paraId="2F86566A" w14:textId="77777777" w:rsidR="00CA3EC8" w:rsidRPr="002F6444" w:rsidRDefault="00CA3EC8" w:rsidP="008F7AC1">
            <w:pPr>
              <w:numPr>
                <w:ilvl w:val="0"/>
                <w:numId w:val="14"/>
              </w:numPr>
              <w:spacing w:after="0" w:line="240" w:lineRule="auto"/>
              <w:ind w:left="16" w:firstLine="0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резултата от националното външно оценяване по математика;</w:t>
            </w:r>
          </w:p>
          <w:p w14:paraId="4FADEAE0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средноаритметичната стойност от превърнатите по ск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ала в точки в съответствие с държавния образователен стандарт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за оценяването на резултатите от обучението на учениците оценки от удостоверението за завършен начален етап на основно образование по учебните предмети, изучавани в IV клас, в раздел А от учебния план, а за учениците от училища н</w:t>
            </w:r>
            <w:r w:rsidR="001E79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 чужда държава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– оценките от служебната бележка за признаването по чл. 110, ал. 2 от Наредба № 11 от 1 септември 2016 г. за оценяване на резултатите от обучението на учениците;</w:t>
            </w:r>
          </w:p>
          <w:p w14:paraId="5E1864B5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3. резултатите от най-малко: една олимпиада на областно ниво и едно състезание, които са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ката и/или на природните науки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или две състезания в областта на математи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ката и/или на природните науки</w:t>
            </w:r>
          </w:p>
          <w:p w14:paraId="68DC674B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участие в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класирането учениците подават:</w:t>
            </w:r>
          </w:p>
          <w:p w14:paraId="6A738588" w14:textId="60B51DCD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заявление до дирек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тора на профилираната 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гимназия  по образец на училището.</w:t>
            </w:r>
          </w:p>
          <w:p w14:paraId="6CD691B6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копия на документите за резултатите от състезанията и/или олимпиадите – с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амо за ученици от друга област;</w:t>
            </w:r>
          </w:p>
          <w:p w14:paraId="7EA0F51D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3. копие на удостоверение за завършен начален етап, съответно служебната бележка за признаване по чл. 110, ал. 2 от Наредба № 11 от 1 септември 2016 г. за оценяване на резултатите от обучението на учениците </w:t>
            </w:r>
          </w:p>
          <w:p w14:paraId="7FE85F6E" w14:textId="77777777" w:rsidR="00CA3EC8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едновременно в повече от едно училище и една област.</w:t>
            </w:r>
          </w:p>
          <w:p w14:paraId="10A1EF95" w14:textId="77777777" w:rsidR="002A48E2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Педагогическият съвет определя методиката за извършване на класирането и може да определи различна тежест на резултатите от състезания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 и/или олимпиадата.</w:t>
            </w:r>
          </w:p>
          <w:p w14:paraId="2F70DAE8" w14:textId="77777777" w:rsidR="00C87B21" w:rsidRPr="002F6444" w:rsidRDefault="00CA3EC8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Когато в класирането има ученици с равен резултат и с броя им се надхвърля държавният план-прием, те се подреждат по критерии, определени с решение на пед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агогическия съвет на училището.</w:t>
            </w:r>
          </w:p>
          <w:p w14:paraId="178ABD77" w14:textId="77777777" w:rsidR="00CF1662" w:rsidRPr="002F6444" w:rsidRDefault="00CF166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Класирането се извършва от съответното училище. </w:t>
            </w:r>
          </w:p>
        </w:tc>
      </w:tr>
      <w:tr w:rsidR="00E3477F" w:rsidRPr="002F6444" w14:paraId="731C34A3" w14:textId="77777777" w:rsidTr="00C21206">
        <w:tc>
          <w:tcPr>
            <w:tcW w:w="458" w:type="dxa"/>
            <w:shd w:val="clear" w:color="auto" w:fill="auto"/>
          </w:tcPr>
          <w:p w14:paraId="4CAD0EB4" w14:textId="29CC3113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2619EF4E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78CE8FDB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4BFE3AA2" w14:textId="1C889B39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E3477F" w:rsidRPr="002F6444" w14:paraId="65B4C7CC" w14:textId="77777777" w:rsidTr="00C21206">
        <w:tc>
          <w:tcPr>
            <w:tcW w:w="458" w:type="dxa"/>
            <w:shd w:val="clear" w:color="auto" w:fill="auto"/>
          </w:tcPr>
          <w:p w14:paraId="1C1C3E9D" w14:textId="48EB4321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029AC802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2E0A438B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F7A655" w14:textId="7D0CD76C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от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20449100" w14:textId="77777777" w:rsidTr="00C21206">
        <w:tc>
          <w:tcPr>
            <w:tcW w:w="458" w:type="dxa"/>
            <w:shd w:val="clear" w:color="auto" w:fill="auto"/>
          </w:tcPr>
          <w:p w14:paraId="6361C16D" w14:textId="3F75C8A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38466BD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00A3A02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512A899E" w14:textId="77777777" w:rsidTr="00C21206">
        <w:tc>
          <w:tcPr>
            <w:tcW w:w="458" w:type="dxa"/>
            <w:shd w:val="clear" w:color="auto" w:fill="auto"/>
          </w:tcPr>
          <w:p w14:paraId="017B7EC1" w14:textId="2786576B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9BA513E" w14:textId="6DA0E765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7BCBB6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6AE62CAD" w14:textId="77777777" w:rsidTr="00C21206">
        <w:tc>
          <w:tcPr>
            <w:tcW w:w="458" w:type="dxa"/>
            <w:shd w:val="clear" w:color="auto" w:fill="auto"/>
          </w:tcPr>
          <w:p w14:paraId="67EE5CB8" w14:textId="746D9BE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3E67F56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353D71B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11404D6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0BD37E3F" w14:textId="77777777" w:rsidTr="00C21206">
        <w:tc>
          <w:tcPr>
            <w:tcW w:w="458" w:type="dxa"/>
            <w:shd w:val="clear" w:color="auto" w:fill="auto"/>
          </w:tcPr>
          <w:p w14:paraId="1B4CD4E6" w14:textId="6058BD4F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D902C5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4F019C3C" w14:textId="2C021E18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E3477F" w:rsidRPr="002F6444" w14:paraId="129CC935" w14:textId="77777777" w:rsidTr="00C21206">
        <w:tc>
          <w:tcPr>
            <w:tcW w:w="458" w:type="dxa"/>
            <w:shd w:val="clear" w:color="auto" w:fill="auto"/>
          </w:tcPr>
          <w:p w14:paraId="4B9EDF33" w14:textId="4D8AE579" w:rsidR="00E3477F" w:rsidRPr="002F6444" w:rsidRDefault="00E3477F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8E576BA" w14:textId="77777777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1F6E73" w14:textId="77777777" w:rsid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6089730" w14:textId="19DD28FE" w:rsidR="00E3477F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7BAC747D" w14:textId="77777777" w:rsidTr="00C21206">
        <w:tc>
          <w:tcPr>
            <w:tcW w:w="458" w:type="dxa"/>
            <w:shd w:val="clear" w:color="auto" w:fill="auto"/>
          </w:tcPr>
          <w:p w14:paraId="23DFB5A5" w14:textId="41AAD76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5848480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6800A45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23AEF967" w14:textId="77777777" w:rsidTr="00C21206">
        <w:tc>
          <w:tcPr>
            <w:tcW w:w="9345" w:type="dxa"/>
            <w:gridSpan w:val="3"/>
            <w:shd w:val="clear" w:color="auto" w:fill="auto"/>
          </w:tcPr>
          <w:p w14:paraId="59AA5428" w14:textId="77777777"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14:paraId="21FDE10A" w14:textId="70B1377B"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3F353753" w14:textId="77777777" w:rsidTr="00C21206">
        <w:tc>
          <w:tcPr>
            <w:tcW w:w="458" w:type="dxa"/>
            <w:shd w:val="clear" w:color="auto" w:fill="auto"/>
          </w:tcPr>
          <w:p w14:paraId="0AA2A3D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1C73094E" w14:textId="766B60B7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0438A54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VIII клас в непрофилираните училища – профилирани и професионални  гимназии, обединени и средни училища на места определени по </w:t>
            </w: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lastRenderedPageBreak/>
              <w:t xml:space="preserve">държавен план-прием </w:t>
            </w:r>
          </w:p>
          <w:p w14:paraId="0C29EB51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79C53D4C" w14:textId="77777777" w:rsidTr="00C21206">
        <w:tc>
          <w:tcPr>
            <w:tcW w:w="458" w:type="dxa"/>
            <w:shd w:val="clear" w:color="auto" w:fill="auto"/>
          </w:tcPr>
          <w:p w14:paraId="77984E21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2</w:t>
            </w:r>
          </w:p>
        </w:tc>
        <w:tc>
          <w:tcPr>
            <w:tcW w:w="3985" w:type="dxa"/>
            <w:shd w:val="clear" w:color="auto" w:fill="auto"/>
          </w:tcPr>
          <w:p w14:paraId="28FA46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2462B4F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3, т. 1, чл. 147, чл. 148, чл. 149</w:t>
            </w:r>
          </w:p>
        </w:tc>
      </w:tr>
      <w:tr w:rsidR="002F6444" w:rsidRPr="002F6444" w14:paraId="07770AC1" w14:textId="77777777" w:rsidTr="00C21206">
        <w:tc>
          <w:tcPr>
            <w:tcW w:w="458" w:type="dxa"/>
            <w:shd w:val="clear" w:color="auto" w:fill="auto"/>
          </w:tcPr>
          <w:p w14:paraId="1ECD7716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4B5E3ED0" w14:textId="106A32B0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5D676A23" w14:textId="52596295" w:rsidR="007444B6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 на училището</w:t>
            </w:r>
          </w:p>
          <w:p w14:paraId="799C97C3" w14:textId="4A27D827" w:rsidR="007444B6" w:rsidRPr="002F6444" w:rsidRDefault="007444B6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2F6444" w:rsidRPr="002F6444" w14:paraId="63523A7D" w14:textId="77777777" w:rsidTr="00C21206">
        <w:tc>
          <w:tcPr>
            <w:tcW w:w="458" w:type="dxa"/>
            <w:shd w:val="clear" w:color="auto" w:fill="auto"/>
          </w:tcPr>
          <w:p w14:paraId="7570D9F0" w14:textId="270119C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565BD8F" w14:textId="45ADD4A1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2B25C3A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определените с държавния план-прием места в VІІІ клас, дневна форма на обучение могат да кандидатстват ученици, които успешно са завършили основно образование в годината на кандидатстването, както и лица, които не са по-възрастни от 17 години, навършвани в годината на кандидатстване.</w:t>
            </w:r>
          </w:p>
          <w:p w14:paraId="62D0D4E8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места, определени с държавния план-прием в VІІІ клас, могат да кандидатстват и ученици от училища на чужди държави, които в годината на кандидатстване успешно са завършили клас, съответстващ на VII клас в България, който е признат при условията и по реда на Наредба № 11 от 1.09.2016 г. за оценяване на резултатите от обучението на учениците </w:t>
            </w:r>
          </w:p>
          <w:p w14:paraId="0084BB4D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се извършва въз основа на желанията на учениците и при отчитане на резултатите от националното външно оценяване, които се включват като балообразуващ елемент.</w:t>
            </w:r>
          </w:p>
          <w:p w14:paraId="7F122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VІІІ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7634B57A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по решение на педагогическия съвет може да се провежда и за специалности от професии от област на образование "Изкуства" от Списъка на професиите за професионално образование и обучение.</w:t>
            </w:r>
          </w:p>
          <w:p w14:paraId="5F22EDF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Учениците участват в класирането за определените с държавния план-прием места в VІІІ клас според бала и желанията, посочени в заявлението за кандидатстване, по низходящ ред. </w:t>
            </w:r>
          </w:p>
          <w:p w14:paraId="5A0F5B0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се подава до началника 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съответното регионално упра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вление на образованието, който организира класирането на учениците по график, определен от министъра на образованието и науката преди началото на учебната година.</w:t>
            </w:r>
          </w:p>
          <w:p w14:paraId="1A239D32" w14:textId="7777777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Учениците могат да кандидатстват за приемане в неограничен брой</w:t>
            </w:r>
            <w:r w:rsidR="00CF166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училища.</w:t>
            </w:r>
          </w:p>
        </w:tc>
      </w:tr>
      <w:tr w:rsidR="002F6444" w:rsidRPr="002F6444" w14:paraId="5F8A98F4" w14:textId="77777777" w:rsidTr="00C21206">
        <w:tc>
          <w:tcPr>
            <w:tcW w:w="458" w:type="dxa"/>
            <w:shd w:val="clear" w:color="auto" w:fill="auto"/>
          </w:tcPr>
          <w:p w14:paraId="649AB782" w14:textId="4B09197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1E7ED7D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Образци на формуляри, които се попълват за предоставянето на административната услуга.</w:t>
            </w:r>
          </w:p>
        </w:tc>
        <w:tc>
          <w:tcPr>
            <w:tcW w:w="4902" w:type="dxa"/>
            <w:shd w:val="clear" w:color="auto" w:fill="auto"/>
          </w:tcPr>
          <w:p w14:paraId="032BE067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Всяка учебна година министърът на образованието и науката утвърждава образци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документи 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организиране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на дейностите по приемане на ученици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 места по държавен план-прием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за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съответната 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учебната  година </w:t>
            </w: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Сред тези документи са:</w:t>
            </w:r>
          </w:p>
          <w:p w14:paraId="454C7BDA" w14:textId="77777777" w:rsidR="004520EE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Заявление за полагане на изпити за проверка на способностите </w:t>
            </w:r>
          </w:p>
          <w:p w14:paraId="22382906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 за класиране и насочване в профилирани</w:t>
            </w:r>
            <w:r w:rsidRPr="002F6444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паралелки и в паралелки за придобиване на професионално образование</w:t>
            </w:r>
          </w:p>
        </w:tc>
      </w:tr>
      <w:tr w:rsidR="002F6444" w:rsidRPr="002F6444" w14:paraId="58E2985F" w14:textId="77777777" w:rsidTr="00C21206">
        <w:tc>
          <w:tcPr>
            <w:tcW w:w="458" w:type="dxa"/>
            <w:shd w:val="clear" w:color="auto" w:fill="auto"/>
          </w:tcPr>
          <w:p w14:paraId="631AB74F" w14:textId="5656BEA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12F7366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197C2D2F" w14:textId="77777777" w:rsidR="00C87B21" w:rsidRPr="002F6444" w:rsidRDefault="004520EE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 подават заявлението за класиране и насочване в профилирани паралелки и в паралелки за придобиване на професионално образование в електронна среда или на хартиен носител, които след това се въвежда електронно, от служебно лице</w:t>
            </w:r>
            <w:r w:rsidR="007444B6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.</w:t>
            </w:r>
          </w:p>
          <w:p w14:paraId="30EEEC0E" w14:textId="7AA569EE" w:rsidR="007444B6" w:rsidRPr="002F6444" w:rsidRDefault="007444B6" w:rsidP="004520E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Заявлението се подава на хартия в определените за учебната година и оповестени на сайта на регионалното управление на образованието училища-гнезда.</w:t>
            </w:r>
          </w:p>
        </w:tc>
      </w:tr>
      <w:tr w:rsidR="002F6444" w:rsidRPr="002F6444" w14:paraId="26C93F32" w14:textId="77777777" w:rsidTr="00C21206">
        <w:tc>
          <w:tcPr>
            <w:tcW w:w="458" w:type="dxa"/>
            <w:shd w:val="clear" w:color="auto" w:fill="auto"/>
          </w:tcPr>
          <w:p w14:paraId="07FC52B3" w14:textId="32706E40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75FD5CDD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13E08133" w14:textId="0497C417" w:rsidR="00C87B21" w:rsidRPr="002F6444" w:rsidRDefault="00AB7D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hyperlink r:id="rId9" w:history="1">
              <w:r w:rsidR="00076A42" w:rsidRPr="002F6444">
                <w:rPr>
                  <w:rStyle w:val="Hyperlink"/>
                  <w:rFonts w:ascii="Times New Roman" w:hAnsi="Times New Roman"/>
                  <w:color w:val="auto"/>
                  <w:sz w:val="24"/>
                  <w:szCs w:val="20"/>
                  <w:lang w:val="bg-BG"/>
                </w:rPr>
                <w:t>https://priem.mon.bg/</w:t>
              </w:r>
            </w:hyperlink>
            <w:r w:rsidR="00076A42" w:rsidRPr="002F6444">
              <w:rPr>
                <w:rFonts w:ascii="Times New Roman" w:hAnsi="Times New Roman"/>
                <w:sz w:val="24"/>
                <w:szCs w:val="20"/>
                <w:lang w:val="bg-BG"/>
              </w:rPr>
              <w:t xml:space="preserve"> </w:t>
            </w:r>
          </w:p>
        </w:tc>
      </w:tr>
      <w:tr w:rsidR="002F6444" w:rsidRPr="002F6444" w14:paraId="7CFE65B2" w14:textId="77777777" w:rsidTr="00C21206">
        <w:tc>
          <w:tcPr>
            <w:tcW w:w="458" w:type="dxa"/>
            <w:shd w:val="clear" w:color="auto" w:fill="auto"/>
          </w:tcPr>
          <w:p w14:paraId="118A2773" w14:textId="22DAC49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7C1828C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45E1A83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718DDA56" w14:textId="77777777" w:rsidTr="00C21206">
        <w:tc>
          <w:tcPr>
            <w:tcW w:w="458" w:type="dxa"/>
            <w:shd w:val="clear" w:color="auto" w:fill="auto"/>
          </w:tcPr>
          <w:p w14:paraId="46904E35" w14:textId="5DE2F62F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29151A8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цени, основание за тяхното определяне и начини на плащане</w:t>
            </w:r>
          </w:p>
        </w:tc>
        <w:tc>
          <w:tcPr>
            <w:tcW w:w="4902" w:type="dxa"/>
            <w:shd w:val="clear" w:color="auto" w:fill="auto"/>
          </w:tcPr>
          <w:p w14:paraId="29A672C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547EDB24" w14:textId="77777777" w:rsidTr="00C21206">
        <w:tc>
          <w:tcPr>
            <w:tcW w:w="458" w:type="dxa"/>
            <w:shd w:val="clear" w:color="auto" w:fill="auto"/>
          </w:tcPr>
          <w:p w14:paraId="69FE0F39" w14:textId="376BCD29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529AF2D2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D62387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C1CB5F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5571EFE6" w14:textId="77777777" w:rsidTr="00C21206">
        <w:tc>
          <w:tcPr>
            <w:tcW w:w="458" w:type="dxa"/>
            <w:shd w:val="clear" w:color="auto" w:fill="auto"/>
          </w:tcPr>
          <w:p w14:paraId="21A9D650" w14:textId="504FF280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0B8F7390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19510D24" w14:textId="26EEC9FC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72C53E11" w14:textId="77777777" w:rsidTr="00C21206">
        <w:tc>
          <w:tcPr>
            <w:tcW w:w="458" w:type="dxa"/>
            <w:shd w:val="clear" w:color="auto" w:fill="auto"/>
          </w:tcPr>
          <w:p w14:paraId="0F0D31E2" w14:textId="4F96C3A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12</w:t>
            </w:r>
          </w:p>
        </w:tc>
        <w:tc>
          <w:tcPr>
            <w:tcW w:w="3985" w:type="dxa"/>
            <w:shd w:val="clear" w:color="auto" w:fill="auto"/>
          </w:tcPr>
          <w:p w14:paraId="083F711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5D92B81A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04E2257F" w14:textId="60ADABAA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390B54BE" w14:textId="77777777" w:rsidTr="00C21206">
        <w:tc>
          <w:tcPr>
            <w:tcW w:w="458" w:type="dxa"/>
            <w:shd w:val="clear" w:color="auto" w:fill="auto"/>
          </w:tcPr>
          <w:p w14:paraId="13EB1694" w14:textId="417B015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3CCDDDBE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40C0A1C8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14:paraId="6B68AEEF" w14:textId="77777777" w:rsidTr="00C21206">
        <w:tc>
          <w:tcPr>
            <w:tcW w:w="9345" w:type="dxa"/>
            <w:gridSpan w:val="3"/>
            <w:shd w:val="clear" w:color="auto" w:fill="auto"/>
          </w:tcPr>
          <w:p w14:paraId="02BEC3C3" w14:textId="77777777"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14:paraId="43E3ECC9" w14:textId="77777777" w:rsidTr="00C21206">
        <w:tc>
          <w:tcPr>
            <w:tcW w:w="458" w:type="dxa"/>
            <w:shd w:val="clear" w:color="auto" w:fill="auto"/>
          </w:tcPr>
          <w:p w14:paraId="2A0BEF47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6E7494A" w14:textId="2427825B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14:paraId="11F3753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ученици, завършили първия гимназиален етап на средно образование от обединените училища в  XI клас в непрофилираните училища – профилирани и професионални  гимназии и средни училища на места определени по допълнителния държавен план-прием </w:t>
            </w:r>
          </w:p>
        </w:tc>
      </w:tr>
      <w:tr w:rsidR="002F6444" w:rsidRPr="002F6444" w14:paraId="4825F8EE" w14:textId="77777777" w:rsidTr="00C21206">
        <w:tc>
          <w:tcPr>
            <w:tcW w:w="458" w:type="dxa"/>
            <w:shd w:val="clear" w:color="auto" w:fill="auto"/>
          </w:tcPr>
          <w:p w14:paraId="19FFAAE5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004BDEC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79AEF626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5, чл. 147, чл. 148, чл. 149</w:t>
            </w:r>
          </w:p>
        </w:tc>
      </w:tr>
      <w:tr w:rsidR="002F6444" w:rsidRPr="002F6444" w14:paraId="0C23478F" w14:textId="77777777" w:rsidTr="00C21206">
        <w:tc>
          <w:tcPr>
            <w:tcW w:w="458" w:type="dxa"/>
            <w:shd w:val="clear" w:color="auto" w:fill="auto"/>
          </w:tcPr>
          <w:p w14:paraId="73CBA4B0" w14:textId="77777777"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14:paraId="6679F928" w14:textId="3132F966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14:paraId="7058723B" w14:textId="61C48BA5" w:rsidR="00C87B21" w:rsidRPr="002F6444" w:rsidRDefault="008F2E7E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Директор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на училището</w:t>
            </w:r>
          </w:p>
        </w:tc>
      </w:tr>
      <w:tr w:rsidR="002F6444" w:rsidRPr="002F6444" w14:paraId="477A4AA5" w14:textId="77777777" w:rsidTr="00C21206">
        <w:tc>
          <w:tcPr>
            <w:tcW w:w="458" w:type="dxa"/>
            <w:shd w:val="clear" w:color="auto" w:fill="auto"/>
          </w:tcPr>
          <w:p w14:paraId="62CDC141" w14:textId="2AEF2222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14:paraId="0A7BB32F" w14:textId="37B1C462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14:paraId="4695BA03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учениците в XI клас се извършва въз основа на резултатите от националното външно оценяване от X клас.</w:t>
            </w:r>
          </w:p>
          <w:p w14:paraId="790DD7C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Приемането на ученици в XІ клас по утвърден държавен план-прием за профилите "Изобразително изкуство", "Музика" и "Физическо възпитание и спорт" се извършва и въз основа на резултата от изпита за проверка на способностите.</w:t>
            </w:r>
          </w:p>
          <w:p w14:paraId="231D0E6C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Изпитът за проверка на способностите се организира от училището и се провежда по график, обявен в съответното училище и в регионалното управление на образованието.</w:t>
            </w:r>
          </w:p>
          <w:p w14:paraId="2CBF0034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 полагане на изпит за проверка на способностите учениците подават заявление до директора на училището, като за проверка на способностите по физическо възпитание и спорт подават и копие на застрахователна полица "Злополука" за дните на изпита.</w:t>
            </w:r>
          </w:p>
          <w:p w14:paraId="3677A2DB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Изпит за проверка на способностите може да се проведе и за специалности от професиите от област на образование "Изкуства" от Списъка на професиите за професионално образование и обучение по решение на педагогическия съвет и оценката от този изпит е задължителна част от бала.</w:t>
            </w:r>
          </w:p>
          <w:p w14:paraId="26AF8ED7" w14:textId="77777777" w:rsidR="002A48E2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Изпитът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се определя преди началото на учебната година и се публикува на интернет страницата на училището и на интернет страницата на регионалното управление на </w:t>
            </w:r>
            <w:r w:rsidR="002A48E2"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образованието.</w:t>
            </w:r>
          </w:p>
          <w:p w14:paraId="38079B6F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Изискванията към уч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ениците за участие в приема са:</w:t>
            </w:r>
          </w:p>
          <w:p w14:paraId="16E2B630" w14:textId="77777777" w:rsidR="002A48E2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1. да са завършили успешно първи гимназиален етап в обединено училищ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 в годината на кандидатстване;</w:t>
            </w:r>
          </w:p>
          <w:p w14:paraId="12740025" w14:textId="2B7CC467" w:rsidR="00C87B21" w:rsidRPr="002F6444" w:rsidRDefault="002A48E2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2. здравословното им състояние да не е противопоказно за специалности от про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>фесии, за които кандидатстват по утвърден образец от МОН.</w:t>
            </w:r>
            <w:r w:rsidR="00777B5D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  <w:p w14:paraId="07364178" w14:textId="03F059D6" w:rsidR="00772F78" w:rsidRPr="002F6444" w:rsidRDefault="00777B5D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Дейностите по кандидатстване, класиране и записване на учениците по допълнителния държавен план-прием в XІ клас се организират от приемащото училище по график, определен от министъра на образованието и науката преди началото на учебната година. </w:t>
            </w:r>
            <w:r w:rsidR="001B282F">
              <w:rPr>
                <w:rFonts w:ascii="Times New Roman" w:hAnsi="Times New Roman"/>
                <w:sz w:val="24"/>
                <w:szCs w:val="24"/>
                <w:lang w:val="bg-BG"/>
              </w:rPr>
              <w:t>Министърът на образованието и науката утвърждава образци на документи, необходими за организиране на дейностите по приемане на учениците.</w:t>
            </w:r>
          </w:p>
        </w:tc>
      </w:tr>
      <w:tr w:rsidR="002F6444" w:rsidRPr="002F6444" w14:paraId="51C7277A" w14:textId="77777777" w:rsidTr="00C21206">
        <w:tc>
          <w:tcPr>
            <w:tcW w:w="458" w:type="dxa"/>
            <w:shd w:val="clear" w:color="auto" w:fill="auto"/>
          </w:tcPr>
          <w:p w14:paraId="4016A272" w14:textId="3CCA2019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5</w:t>
            </w:r>
          </w:p>
        </w:tc>
        <w:tc>
          <w:tcPr>
            <w:tcW w:w="3985" w:type="dxa"/>
            <w:shd w:val="clear" w:color="auto" w:fill="auto"/>
          </w:tcPr>
          <w:p w14:paraId="3F62D32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14:paraId="4D4B0337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Неприложимо</w:t>
            </w:r>
          </w:p>
        </w:tc>
      </w:tr>
      <w:tr w:rsidR="002F6444" w:rsidRPr="002F6444" w14:paraId="717593FB" w14:textId="77777777" w:rsidTr="00C21206">
        <w:tc>
          <w:tcPr>
            <w:tcW w:w="458" w:type="dxa"/>
            <w:shd w:val="clear" w:color="auto" w:fill="auto"/>
          </w:tcPr>
          <w:p w14:paraId="60424CA2" w14:textId="2D8CE41E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14:paraId="6A82D078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14:paraId="378481D5" w14:textId="5D9687BD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Не се предоставя по електронен път</w:t>
            </w:r>
          </w:p>
        </w:tc>
      </w:tr>
      <w:tr w:rsidR="002F6444" w:rsidRPr="002F6444" w14:paraId="4D426E4F" w14:textId="77777777" w:rsidTr="00C21206">
        <w:tc>
          <w:tcPr>
            <w:tcW w:w="458" w:type="dxa"/>
            <w:shd w:val="clear" w:color="auto" w:fill="auto"/>
          </w:tcPr>
          <w:p w14:paraId="46BAE896" w14:textId="52B0BAFA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14:paraId="0B79AB9F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14:paraId="55B9A02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14:paraId="226A7C0F" w14:textId="77777777" w:rsidTr="00C21206">
        <w:tc>
          <w:tcPr>
            <w:tcW w:w="458" w:type="dxa"/>
            <w:shd w:val="clear" w:color="auto" w:fill="auto"/>
          </w:tcPr>
          <w:p w14:paraId="088E9AA1" w14:textId="2D6853CC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14:paraId="61CEC25E" w14:textId="6534C82C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14:paraId="54036C9C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14:paraId="268D376F" w14:textId="77777777" w:rsidTr="00C21206">
        <w:tc>
          <w:tcPr>
            <w:tcW w:w="458" w:type="dxa"/>
            <w:shd w:val="clear" w:color="auto" w:fill="auto"/>
          </w:tcPr>
          <w:p w14:paraId="6A2607B0" w14:textId="46BBE695"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14:paraId="5001ECA3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74E01329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14:paraId="534C05F4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14:paraId="3B82ED31" w14:textId="77777777" w:rsidTr="00C21206">
        <w:tc>
          <w:tcPr>
            <w:tcW w:w="458" w:type="dxa"/>
            <w:shd w:val="clear" w:color="auto" w:fill="auto"/>
          </w:tcPr>
          <w:p w14:paraId="12947658" w14:textId="0DBD5698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14:paraId="648CB95A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14:paraId="05AF920F" w14:textId="4C33CE4D"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14:paraId="46377BB2" w14:textId="77777777" w:rsidTr="00C21206">
        <w:tc>
          <w:tcPr>
            <w:tcW w:w="458" w:type="dxa"/>
            <w:shd w:val="clear" w:color="auto" w:fill="auto"/>
          </w:tcPr>
          <w:p w14:paraId="28D23CEE" w14:textId="78A08713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14:paraId="24783EEB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14:paraId="0B37F5C9" w14:textId="77777777"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14:paraId="341289A6" w14:textId="7CDCE939"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електронен адрес на институцията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14:paraId="06044BEF" w14:textId="77777777" w:rsidTr="00C21206">
        <w:tc>
          <w:tcPr>
            <w:tcW w:w="458" w:type="dxa"/>
            <w:shd w:val="clear" w:color="auto" w:fill="auto"/>
          </w:tcPr>
          <w:p w14:paraId="59914610" w14:textId="38C9DF14"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14:paraId="3539AAF5" w14:textId="77777777"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14:paraId="00603600" w14:textId="77777777"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</w:tbl>
    <w:p w14:paraId="6DE1D090" w14:textId="77777777"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10"/>
      <w:footerReference w:type="default" r:id="rId11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D18084" w14:textId="77777777" w:rsidR="00AB7D7F" w:rsidRDefault="00AB7D7F" w:rsidP="000513B7">
      <w:pPr>
        <w:spacing w:after="0" w:line="240" w:lineRule="auto"/>
      </w:pPr>
      <w:r>
        <w:separator/>
      </w:r>
    </w:p>
  </w:endnote>
  <w:endnote w:type="continuationSeparator" w:id="0">
    <w:p w14:paraId="608DEC98" w14:textId="77777777" w:rsidR="00AB7D7F" w:rsidRDefault="00AB7D7F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E4C22" w14:textId="77777777" w:rsidR="00D0227C" w:rsidRDefault="00D0227C" w:rsidP="00DE294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1EB911D" w14:textId="77777777" w:rsidR="00D0227C" w:rsidRDefault="00D0227C" w:rsidP="00DE2945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0A8015" w14:textId="77777777" w:rsidR="00D0227C" w:rsidRDefault="00D0227C" w:rsidP="00DE294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045D950" w14:textId="77777777" w:rsidR="00AB7D7F" w:rsidRDefault="00AB7D7F" w:rsidP="000513B7">
      <w:pPr>
        <w:spacing w:after="0" w:line="240" w:lineRule="auto"/>
      </w:pPr>
      <w:r>
        <w:separator/>
      </w:r>
    </w:p>
  </w:footnote>
  <w:footnote w:type="continuationSeparator" w:id="0">
    <w:p w14:paraId="213697E7" w14:textId="77777777" w:rsidR="00AB7D7F" w:rsidRDefault="00AB7D7F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1653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B7D7F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AFA010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Normal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Header">
    <w:name w:val="header"/>
    <w:basedOn w:val="Normal"/>
    <w:link w:val="Head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0513B7"/>
    <w:rPr>
      <w:rFonts w:ascii="Verdana" w:hAnsi="Verdana"/>
      <w:sz w:val="20"/>
    </w:rPr>
  </w:style>
  <w:style w:type="paragraph" w:styleId="Footer">
    <w:name w:val="footer"/>
    <w:basedOn w:val="Normal"/>
    <w:link w:val="FooterChar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0513B7"/>
    <w:rPr>
      <w:rFonts w:ascii="Verdana" w:hAnsi="Verdana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0513B7"/>
    <w:rPr>
      <w:color w:val="0000FF"/>
      <w:u w:val="single"/>
    </w:rPr>
  </w:style>
  <w:style w:type="table" w:styleId="TableGrid">
    <w:name w:val="Table Grid"/>
    <w:basedOn w:val="TableNormal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3">
    <w:name w:val="Body Text 3"/>
    <w:basedOn w:val="Normal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BodyText">
    <w:name w:val="Body Text"/>
    <w:basedOn w:val="Normal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BodyTextIndent">
    <w:name w:val="Body Text Indent"/>
    <w:basedOn w:val="Normal"/>
    <w:rsid w:val="00C86CD6"/>
    <w:pPr>
      <w:spacing w:after="120"/>
      <w:ind w:left="283"/>
    </w:pPr>
  </w:style>
  <w:style w:type="paragraph" w:styleId="BodyTextIndent2">
    <w:name w:val="Body Text Indent 2"/>
    <w:basedOn w:val="Normal"/>
    <w:rsid w:val="00C86CD6"/>
    <w:pPr>
      <w:spacing w:after="120" w:line="480" w:lineRule="auto"/>
      <w:ind w:left="283"/>
    </w:pPr>
  </w:style>
  <w:style w:type="paragraph" w:styleId="BodyTextFirstIndent2">
    <w:name w:val="Body Text First Indent 2"/>
    <w:basedOn w:val="BodyTextIndent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Normal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Normal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Normal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Normal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Normal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Normal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PageNumber">
    <w:name w:val="page number"/>
    <w:basedOn w:val="DefaultParagraphFont"/>
    <w:rsid w:val="00DE2945"/>
  </w:style>
  <w:style w:type="character" w:customStyle="1" w:styleId="CharChar3">
    <w:name w:val="Char Char3"/>
    <w:basedOn w:val="DefaultParagraphFont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Normal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Normal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Normal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Normal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Normal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Normal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Normal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1759"/>
    <w:rPr>
      <w:szCs w:val="20"/>
    </w:rPr>
  </w:style>
  <w:style w:type="character" w:customStyle="1" w:styleId="CommentTextChar">
    <w:name w:val="Comment Text Char"/>
    <w:link w:val="CommentText"/>
    <w:uiPriority w:val="99"/>
    <w:semiHidden/>
    <w:rsid w:val="00401759"/>
    <w:rPr>
      <w:rFonts w:ascii="Verdana" w:hAnsi="Verdana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175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priem.mon.b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672889-E9B5-4279-89A6-F64CC990E6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3161</Words>
  <Characters>18023</Characters>
  <Application>Microsoft Office Word</Application>
  <DocSecurity>0</DocSecurity>
  <Lines>150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НАЧАЛНИК НА КАБИНЕТА</vt:lpstr>
    </vt:vector>
  </TitlesOfParts>
  <Company/>
  <LinksUpToDate>false</LinksUpToDate>
  <CharactersWithSpaces>21142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ZATS</cp:lastModifiedBy>
  <cp:revision>2</cp:revision>
  <cp:lastPrinted>2019-01-04T08:36:00Z</cp:lastPrinted>
  <dcterms:created xsi:type="dcterms:W3CDTF">2019-01-28T09:05:00Z</dcterms:created>
  <dcterms:modified xsi:type="dcterms:W3CDTF">2019-01-28T09:05:00Z</dcterms:modified>
</cp:coreProperties>
</file>